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A14BE" w14:textId="1E51A144" w:rsidR="00B4435E" w:rsidRDefault="00176931" w:rsidP="00176931">
      <w:pPr>
        <w:jc w:val="center"/>
        <w:rPr>
          <w:b/>
          <w:sz w:val="40"/>
        </w:rPr>
      </w:pPr>
      <w:r w:rsidRPr="00176931">
        <w:rPr>
          <w:b/>
          <w:sz w:val="40"/>
        </w:rPr>
        <w:t>Brief summary on the International Conference M</w:t>
      </w:r>
      <w:r w:rsidR="006F044C">
        <w:rPr>
          <w:b/>
          <w:sz w:val="40"/>
        </w:rPr>
        <w:t>ICRO</w:t>
      </w:r>
      <w:r w:rsidRPr="00176931">
        <w:rPr>
          <w:b/>
          <w:sz w:val="40"/>
        </w:rPr>
        <w:t xml:space="preserve"> 2016 in Lanzarote</w:t>
      </w:r>
    </w:p>
    <w:p w14:paraId="499440C9" w14:textId="77777777" w:rsidR="00253545" w:rsidRDefault="00253545" w:rsidP="00176931">
      <w:pPr>
        <w:jc w:val="center"/>
        <w:rPr>
          <w:b/>
          <w:sz w:val="40"/>
        </w:rPr>
      </w:pPr>
    </w:p>
    <w:p w14:paraId="11F84A53" w14:textId="3A73D5D7" w:rsidR="00253545" w:rsidRPr="00176931" w:rsidRDefault="00253545" w:rsidP="00253545">
      <w:pPr>
        <w:widowControl w:val="0"/>
        <w:autoSpaceDE w:val="0"/>
        <w:autoSpaceDN w:val="0"/>
        <w:adjustRightInd w:val="0"/>
        <w:ind w:left="480" w:hanging="480"/>
        <w:rPr>
          <w:b/>
          <w:sz w:val="40"/>
        </w:rPr>
      </w:pPr>
      <w:r>
        <w:rPr>
          <w:rFonts w:ascii="Helvetica" w:hAnsi="Helvetica" w:cs="Helvetica"/>
          <w:noProof/>
          <w:lang w:val="it-IT" w:eastAsia="it-IT"/>
        </w:rPr>
        <w:drawing>
          <wp:inline distT="0" distB="0" distL="0" distR="0" wp14:anchorId="42ED2A2A" wp14:editId="4DD53CE2">
            <wp:extent cx="6116320" cy="1248229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4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A8C26" w14:textId="77777777" w:rsidR="00176931" w:rsidRPr="00176931" w:rsidRDefault="00176931" w:rsidP="00253545"/>
    <w:p w14:paraId="056F6074" w14:textId="4B22BC1A" w:rsidR="00176931" w:rsidRDefault="00176931" w:rsidP="00176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  <w:r w:rsidRPr="00176931">
        <w:rPr>
          <w:rFonts w:ascii="Arial" w:hAnsi="Arial" w:cs="Arial"/>
          <w:sz w:val="22"/>
          <w:szCs w:val="32"/>
        </w:rPr>
        <w:t xml:space="preserve">Following the "MICRO 2014" workshop in </w:t>
      </w:r>
      <w:proofErr w:type="spellStart"/>
      <w:r w:rsidRPr="00176931">
        <w:rPr>
          <w:rFonts w:ascii="Arial" w:hAnsi="Arial" w:cs="Arial"/>
          <w:sz w:val="22"/>
          <w:szCs w:val="32"/>
        </w:rPr>
        <w:t>Plouzané</w:t>
      </w:r>
      <w:proofErr w:type="spellEnd"/>
      <w:r w:rsidRPr="00176931">
        <w:rPr>
          <w:rFonts w:ascii="Arial" w:hAnsi="Arial" w:cs="Arial"/>
          <w:sz w:val="22"/>
          <w:szCs w:val="32"/>
        </w:rPr>
        <w:t xml:space="preserve">, France, and the "MICRO 2015" seminar in </w:t>
      </w:r>
      <w:proofErr w:type="spellStart"/>
      <w:r w:rsidRPr="00176931">
        <w:rPr>
          <w:rFonts w:ascii="Arial" w:hAnsi="Arial" w:cs="Arial"/>
          <w:sz w:val="22"/>
          <w:szCs w:val="32"/>
        </w:rPr>
        <w:t>Piran</w:t>
      </w:r>
      <w:proofErr w:type="spellEnd"/>
      <w:r w:rsidRPr="00176931">
        <w:rPr>
          <w:rFonts w:ascii="Arial" w:hAnsi="Arial" w:cs="Arial"/>
          <w:sz w:val="22"/>
          <w:szCs w:val="32"/>
        </w:rPr>
        <w:t>, Slovenia, from 25 to 27 of May 2016 the "</w:t>
      </w:r>
      <w:r w:rsidRPr="00176931">
        <w:rPr>
          <w:rFonts w:ascii="Arial" w:hAnsi="Arial" w:cs="Arial"/>
          <w:bCs/>
          <w:color w:val="262626"/>
          <w:sz w:val="22"/>
          <w:szCs w:val="32"/>
        </w:rPr>
        <w:t>MICRO 2016</w:t>
      </w:r>
      <w:r w:rsidRPr="00176931">
        <w:rPr>
          <w:rFonts w:ascii="Arial" w:hAnsi="Arial" w:cs="Arial"/>
          <w:sz w:val="22"/>
          <w:szCs w:val="32"/>
        </w:rPr>
        <w:t xml:space="preserve">", </w:t>
      </w:r>
      <w:r w:rsidR="00C45126" w:rsidRPr="00176931">
        <w:rPr>
          <w:rFonts w:ascii="Arial" w:hAnsi="Arial" w:cs="Arial"/>
          <w:sz w:val="22"/>
          <w:szCs w:val="32"/>
        </w:rPr>
        <w:t xml:space="preserve">was hosted in Lanzarote, Canary Islands, </w:t>
      </w:r>
      <w:r w:rsidR="00C45126">
        <w:rPr>
          <w:rFonts w:ascii="Arial" w:hAnsi="Arial" w:cs="Arial"/>
          <w:sz w:val="22"/>
          <w:szCs w:val="32"/>
        </w:rPr>
        <w:t>during</w:t>
      </w:r>
      <w:r w:rsidR="00C45126" w:rsidRPr="00176931">
        <w:rPr>
          <w:rFonts w:ascii="Arial" w:hAnsi="Arial" w:cs="Arial"/>
          <w:sz w:val="22"/>
          <w:szCs w:val="32"/>
        </w:rPr>
        <w:t xml:space="preserve"> </w:t>
      </w:r>
      <w:r w:rsidRPr="00176931">
        <w:rPr>
          <w:rFonts w:ascii="Arial" w:hAnsi="Arial" w:cs="Arial"/>
          <w:sz w:val="22"/>
          <w:szCs w:val="32"/>
        </w:rPr>
        <w:t xml:space="preserve">a three-day </w:t>
      </w:r>
      <w:r w:rsidRPr="00176931">
        <w:rPr>
          <w:rFonts w:ascii="Arial" w:hAnsi="Arial" w:cs="Arial"/>
          <w:bCs/>
          <w:color w:val="262626"/>
          <w:sz w:val="22"/>
          <w:szCs w:val="32"/>
        </w:rPr>
        <w:t>international conference</w:t>
      </w:r>
      <w:r w:rsidRPr="00176931">
        <w:rPr>
          <w:rFonts w:ascii="Arial" w:hAnsi="Arial" w:cs="Arial"/>
          <w:sz w:val="22"/>
          <w:szCs w:val="32"/>
        </w:rPr>
        <w:t xml:space="preserve"> entitled</w:t>
      </w:r>
      <w:r w:rsidRPr="00176931">
        <w:rPr>
          <w:rFonts w:ascii="MS Mincho" w:eastAsia="MS Mincho" w:hAnsi="MS Mincho" w:cs="MS Mincho"/>
          <w:sz w:val="22"/>
          <w:szCs w:val="32"/>
        </w:rPr>
        <w:t> </w:t>
      </w:r>
      <w:r w:rsidRPr="00AF0A09">
        <w:rPr>
          <w:rFonts w:ascii="Arial" w:hAnsi="Arial" w:cs="Arial"/>
          <w:b/>
          <w:bCs/>
          <w:color w:val="262626"/>
          <w:sz w:val="22"/>
          <w:szCs w:val="32"/>
        </w:rPr>
        <w:t>Fate and Impact of Microplastics in Marine Ecosystems From the Coastline to the Open Sea</w:t>
      </w:r>
      <w:r w:rsidRPr="00176931">
        <w:rPr>
          <w:rFonts w:ascii="Arial" w:hAnsi="Arial" w:cs="Arial"/>
          <w:bCs/>
          <w:color w:val="262626"/>
          <w:sz w:val="22"/>
          <w:szCs w:val="32"/>
        </w:rPr>
        <w:t>.</w:t>
      </w:r>
      <w:r w:rsidR="00C45126">
        <w:rPr>
          <w:rFonts w:ascii="Arial" w:hAnsi="Arial" w:cs="Arial"/>
          <w:bCs/>
          <w:color w:val="262626"/>
          <w:sz w:val="22"/>
          <w:szCs w:val="32"/>
        </w:rPr>
        <w:t xml:space="preserve"> This conference</w:t>
      </w:r>
      <w:r w:rsidR="00AF0A09">
        <w:rPr>
          <w:rFonts w:ascii="Arial" w:hAnsi="Arial" w:cs="Arial"/>
          <w:bCs/>
          <w:color w:val="262626"/>
          <w:sz w:val="22"/>
          <w:szCs w:val="32"/>
        </w:rPr>
        <w:t xml:space="preserve"> was under the patronage of UNESCO.</w:t>
      </w:r>
    </w:p>
    <w:p w14:paraId="1CD40308" w14:textId="77777777" w:rsidR="00AF0A09" w:rsidRPr="00AF0A09" w:rsidRDefault="00AF0A09" w:rsidP="00176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</w:p>
    <w:p w14:paraId="0C8508ED" w14:textId="556D4C1C" w:rsidR="00AF0A09" w:rsidRPr="00AF0A09" w:rsidRDefault="00AF0A09" w:rsidP="00AF0A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  <w:r w:rsidRPr="00AF0A09">
        <w:rPr>
          <w:rFonts w:ascii="Arial" w:hAnsi="Arial" w:cs="Arial"/>
          <w:bCs/>
          <w:color w:val="262626"/>
          <w:sz w:val="22"/>
          <w:szCs w:val="32"/>
        </w:rPr>
        <w:t xml:space="preserve">The scientific committee </w:t>
      </w:r>
      <w:r w:rsidR="00C45126">
        <w:rPr>
          <w:rFonts w:ascii="Arial" w:hAnsi="Arial" w:cs="Arial"/>
          <w:bCs/>
          <w:color w:val="262626"/>
          <w:sz w:val="22"/>
          <w:szCs w:val="32"/>
        </w:rPr>
        <w:t xml:space="preserve">selected </w:t>
      </w:r>
      <w:r w:rsidRPr="00AF0A09">
        <w:rPr>
          <w:rFonts w:ascii="Arial" w:hAnsi="Arial" w:cs="Arial"/>
          <w:bCs/>
          <w:color w:val="262626"/>
          <w:sz w:val="22"/>
          <w:szCs w:val="32"/>
        </w:rPr>
        <w:t>the following topics:</w:t>
      </w:r>
    </w:p>
    <w:p w14:paraId="66B4165B" w14:textId="77777777" w:rsidR="00AF0A09" w:rsidRPr="00AF0A09" w:rsidRDefault="00AF0A09" w:rsidP="00AF0A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  <w:r w:rsidRPr="00AF0A09">
        <w:rPr>
          <w:rFonts w:ascii="Arial" w:hAnsi="Arial" w:cs="Arial"/>
          <w:bCs/>
          <w:color w:val="262626"/>
          <w:sz w:val="22"/>
          <w:szCs w:val="32"/>
        </w:rPr>
        <w:t>* From macro- to microplastics: Weathering and fragmentation processes</w:t>
      </w:r>
    </w:p>
    <w:p w14:paraId="25CA8BFC" w14:textId="77777777" w:rsidR="00AF0A09" w:rsidRPr="00AF0A09" w:rsidRDefault="00AF0A09" w:rsidP="00AF0A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  <w:r w:rsidRPr="00AF0A09">
        <w:rPr>
          <w:rFonts w:ascii="Arial" w:hAnsi="Arial" w:cs="Arial"/>
          <w:bCs/>
          <w:color w:val="262626"/>
          <w:sz w:val="22"/>
          <w:szCs w:val="32"/>
        </w:rPr>
        <w:t>* From source to sink: Occurrence and distribution of microplastics in fresh water bodies, coastal zones and the open ocean</w:t>
      </w:r>
    </w:p>
    <w:p w14:paraId="6668FDBD" w14:textId="77777777" w:rsidR="00AF0A09" w:rsidRPr="00AF0A09" w:rsidRDefault="00AF0A09" w:rsidP="00AF0A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  <w:r w:rsidRPr="00AF0A09">
        <w:rPr>
          <w:rFonts w:ascii="Arial" w:hAnsi="Arial" w:cs="Arial"/>
          <w:bCs/>
          <w:color w:val="262626"/>
          <w:sz w:val="22"/>
          <w:szCs w:val="32"/>
        </w:rPr>
        <w:t>* Impacts of microplastics on marine life</w:t>
      </w:r>
    </w:p>
    <w:p w14:paraId="64DB2887" w14:textId="77777777" w:rsidR="00AF0A09" w:rsidRPr="00AF0A09" w:rsidRDefault="00AF0A09" w:rsidP="00AF0A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  <w:r w:rsidRPr="00AF0A09">
        <w:rPr>
          <w:rFonts w:ascii="Arial" w:hAnsi="Arial" w:cs="Arial"/>
          <w:bCs/>
          <w:color w:val="262626"/>
          <w:sz w:val="22"/>
          <w:szCs w:val="32"/>
        </w:rPr>
        <w:t>* Microplastics as vectors of biological and chemical contaminants</w:t>
      </w:r>
    </w:p>
    <w:p w14:paraId="46AEC053" w14:textId="77777777" w:rsidR="00AF0A09" w:rsidRPr="00AF0A09" w:rsidRDefault="00AF0A09" w:rsidP="00AF0A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  <w:r w:rsidRPr="00AF0A09">
        <w:rPr>
          <w:rFonts w:ascii="Arial" w:hAnsi="Arial" w:cs="Arial"/>
          <w:bCs/>
          <w:color w:val="262626"/>
          <w:sz w:val="22"/>
          <w:szCs w:val="32"/>
        </w:rPr>
        <w:t>* Socioeconomic impacts of microplastics</w:t>
      </w:r>
    </w:p>
    <w:p w14:paraId="3914FE9A" w14:textId="77777777" w:rsidR="00AF0A09" w:rsidRPr="00AF0A09" w:rsidRDefault="00AF0A09" w:rsidP="00AF0A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  <w:r w:rsidRPr="00AF0A09">
        <w:rPr>
          <w:rFonts w:ascii="Arial" w:hAnsi="Arial" w:cs="Arial"/>
          <w:bCs/>
          <w:color w:val="262626"/>
          <w:sz w:val="22"/>
          <w:szCs w:val="32"/>
        </w:rPr>
        <w:t>* Citizen science, outreach, education and communication</w:t>
      </w:r>
    </w:p>
    <w:p w14:paraId="75783A9A" w14:textId="77777777" w:rsidR="00176931" w:rsidRPr="00AF0A09" w:rsidRDefault="00AF0A09" w:rsidP="00AF0A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  <w:r w:rsidRPr="00AF0A09">
        <w:rPr>
          <w:rFonts w:ascii="Arial" w:hAnsi="Arial" w:cs="Arial"/>
          <w:bCs/>
          <w:color w:val="262626"/>
          <w:sz w:val="22"/>
          <w:szCs w:val="32"/>
        </w:rPr>
        <w:t>* Solutions and next steps</w:t>
      </w:r>
    </w:p>
    <w:p w14:paraId="206D0BED" w14:textId="77777777" w:rsidR="00AF0A09" w:rsidRPr="00AF0A09" w:rsidRDefault="00AF0A09" w:rsidP="00AF0A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62626"/>
          <w:sz w:val="22"/>
          <w:szCs w:val="32"/>
        </w:rPr>
      </w:pPr>
    </w:p>
    <w:p w14:paraId="126F3ED2" w14:textId="77777777" w:rsidR="00AF0A09" w:rsidRPr="00AF0A09" w:rsidRDefault="00AF0A09" w:rsidP="00AF0A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</w:p>
    <w:p w14:paraId="50C9A8D9" w14:textId="32CE9B5D" w:rsidR="00176931" w:rsidRDefault="00AF0A09" w:rsidP="00176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  <w:r w:rsidRPr="00AF0A09">
        <w:rPr>
          <w:rFonts w:ascii="Arial" w:hAnsi="Arial" w:cs="Arial"/>
          <w:bCs/>
          <w:color w:val="262626"/>
          <w:sz w:val="22"/>
          <w:szCs w:val="32"/>
        </w:rPr>
        <w:t xml:space="preserve">Overall, </w:t>
      </w:r>
      <w:r w:rsidR="00145991">
        <w:rPr>
          <w:rFonts w:ascii="Arial" w:hAnsi="Arial" w:cs="Arial"/>
          <w:bCs/>
          <w:color w:val="262626"/>
          <w:sz w:val="22"/>
          <w:szCs w:val="32"/>
        </w:rPr>
        <w:t xml:space="preserve">more than 300 </w:t>
      </w:r>
      <w:r w:rsidR="00145991" w:rsidRPr="00145991">
        <w:rPr>
          <w:rFonts w:ascii="Arial" w:hAnsi="Arial" w:cs="Arial"/>
          <w:bCs/>
          <w:color w:val="262626"/>
          <w:sz w:val="22"/>
          <w:szCs w:val="32"/>
        </w:rPr>
        <w:t xml:space="preserve">participants </w:t>
      </w:r>
      <w:r w:rsidR="00145991">
        <w:rPr>
          <w:rFonts w:ascii="Arial" w:hAnsi="Arial" w:cs="Arial"/>
          <w:bCs/>
          <w:color w:val="262626"/>
          <w:sz w:val="22"/>
          <w:szCs w:val="32"/>
        </w:rPr>
        <w:t xml:space="preserve">with </w:t>
      </w:r>
      <w:r w:rsidR="00176931" w:rsidRPr="00AF0A09">
        <w:rPr>
          <w:rFonts w:ascii="Arial" w:hAnsi="Arial" w:cs="Arial"/>
          <w:bCs/>
          <w:color w:val="262626"/>
          <w:sz w:val="22"/>
          <w:szCs w:val="32"/>
        </w:rPr>
        <w:t>109 Oral presentation</w:t>
      </w:r>
      <w:r w:rsidR="00145991">
        <w:rPr>
          <w:rFonts w:ascii="Arial" w:hAnsi="Arial" w:cs="Arial"/>
          <w:bCs/>
          <w:color w:val="262626"/>
          <w:sz w:val="22"/>
          <w:szCs w:val="32"/>
        </w:rPr>
        <w:t>s</w:t>
      </w:r>
      <w:r w:rsidR="00176931" w:rsidRPr="00AF0A09">
        <w:rPr>
          <w:rFonts w:ascii="Arial" w:hAnsi="Arial" w:cs="Arial"/>
          <w:bCs/>
          <w:color w:val="262626"/>
          <w:sz w:val="22"/>
          <w:szCs w:val="32"/>
        </w:rPr>
        <w:t xml:space="preserve"> and 82 Poster</w:t>
      </w:r>
      <w:r w:rsidR="00145991">
        <w:rPr>
          <w:rFonts w:ascii="Arial" w:hAnsi="Arial" w:cs="Arial"/>
          <w:bCs/>
          <w:color w:val="262626"/>
          <w:sz w:val="22"/>
          <w:szCs w:val="32"/>
        </w:rPr>
        <w:t>s</w:t>
      </w:r>
      <w:r w:rsidR="00176931" w:rsidRPr="00176931">
        <w:rPr>
          <w:rFonts w:ascii="Arial" w:hAnsi="Arial" w:cs="Arial"/>
          <w:bCs/>
          <w:color w:val="262626"/>
          <w:sz w:val="22"/>
          <w:szCs w:val="32"/>
        </w:rPr>
        <w:t xml:space="preserve"> were presented during the three days. Most of </w:t>
      </w:r>
      <w:r w:rsidR="00C45126">
        <w:rPr>
          <w:rFonts w:ascii="Arial" w:hAnsi="Arial" w:cs="Arial"/>
          <w:bCs/>
          <w:color w:val="262626"/>
          <w:sz w:val="22"/>
          <w:szCs w:val="32"/>
        </w:rPr>
        <w:t>them were</w:t>
      </w:r>
      <w:r w:rsidR="00176931" w:rsidRPr="00176931">
        <w:rPr>
          <w:rFonts w:ascii="Arial" w:hAnsi="Arial" w:cs="Arial"/>
          <w:bCs/>
          <w:color w:val="262626"/>
          <w:sz w:val="22"/>
          <w:szCs w:val="32"/>
        </w:rPr>
        <w:t xml:space="preserve"> based on the survey of microplastics in water and sediment</w:t>
      </w:r>
      <w:r w:rsidR="00C45126">
        <w:rPr>
          <w:rFonts w:ascii="Arial" w:hAnsi="Arial" w:cs="Arial"/>
          <w:bCs/>
          <w:color w:val="262626"/>
          <w:sz w:val="22"/>
          <w:szCs w:val="32"/>
        </w:rPr>
        <w:t>s</w:t>
      </w:r>
      <w:r w:rsidR="00176931" w:rsidRPr="00176931">
        <w:rPr>
          <w:rFonts w:ascii="Arial" w:hAnsi="Arial" w:cs="Arial"/>
          <w:bCs/>
          <w:color w:val="262626"/>
          <w:sz w:val="22"/>
          <w:szCs w:val="32"/>
        </w:rPr>
        <w:t>.</w:t>
      </w:r>
      <w:r w:rsidR="00C45126">
        <w:rPr>
          <w:rFonts w:ascii="Arial" w:hAnsi="Arial" w:cs="Arial"/>
          <w:bCs/>
          <w:color w:val="262626"/>
          <w:sz w:val="22"/>
          <w:szCs w:val="32"/>
        </w:rPr>
        <w:t xml:space="preserve"> A much lower number of</w:t>
      </w:r>
      <w:r w:rsidR="00176931" w:rsidRPr="00176931">
        <w:rPr>
          <w:rFonts w:ascii="Arial" w:hAnsi="Arial" w:cs="Arial"/>
          <w:bCs/>
          <w:color w:val="262626"/>
          <w:sz w:val="22"/>
          <w:szCs w:val="32"/>
        </w:rPr>
        <w:t xml:space="preserve"> </w:t>
      </w:r>
      <w:r>
        <w:rPr>
          <w:rFonts w:ascii="Arial" w:hAnsi="Arial" w:cs="Arial"/>
          <w:bCs/>
          <w:color w:val="262626"/>
          <w:sz w:val="22"/>
          <w:szCs w:val="32"/>
        </w:rPr>
        <w:t xml:space="preserve">contributions </w:t>
      </w:r>
      <w:r w:rsidR="00C45126">
        <w:rPr>
          <w:rFonts w:ascii="Arial" w:hAnsi="Arial" w:cs="Arial"/>
          <w:bCs/>
          <w:color w:val="262626"/>
          <w:sz w:val="22"/>
          <w:szCs w:val="32"/>
        </w:rPr>
        <w:t>described</w:t>
      </w:r>
      <w:r w:rsidR="00176931" w:rsidRPr="00176931">
        <w:rPr>
          <w:rFonts w:ascii="Arial" w:hAnsi="Arial" w:cs="Arial"/>
          <w:bCs/>
          <w:color w:val="262626"/>
          <w:sz w:val="22"/>
          <w:szCs w:val="32"/>
        </w:rPr>
        <w:t xml:space="preserve"> the presence of microplastics in marine biota</w:t>
      </w:r>
      <w:r w:rsidR="00C45126">
        <w:rPr>
          <w:rFonts w:ascii="Arial" w:hAnsi="Arial" w:cs="Arial"/>
          <w:bCs/>
          <w:color w:val="262626"/>
          <w:sz w:val="22"/>
          <w:szCs w:val="32"/>
        </w:rPr>
        <w:t>,</w:t>
      </w:r>
      <w:r w:rsidR="00176931" w:rsidRPr="00176931">
        <w:rPr>
          <w:rFonts w:ascii="Arial" w:hAnsi="Arial" w:cs="Arial"/>
          <w:bCs/>
          <w:color w:val="262626"/>
          <w:sz w:val="22"/>
          <w:szCs w:val="32"/>
        </w:rPr>
        <w:t xml:space="preserve"> the toxicity </w:t>
      </w:r>
      <w:r w:rsidR="00C45126" w:rsidRPr="00176931">
        <w:rPr>
          <w:rFonts w:ascii="Arial" w:hAnsi="Arial" w:cs="Arial"/>
          <w:bCs/>
          <w:color w:val="262626"/>
          <w:sz w:val="22"/>
          <w:szCs w:val="32"/>
        </w:rPr>
        <w:t xml:space="preserve">of these particles </w:t>
      </w:r>
      <w:r w:rsidR="00176931" w:rsidRPr="00176931">
        <w:rPr>
          <w:rFonts w:ascii="Arial" w:hAnsi="Arial" w:cs="Arial"/>
          <w:bCs/>
          <w:color w:val="262626"/>
          <w:sz w:val="22"/>
          <w:szCs w:val="32"/>
        </w:rPr>
        <w:t xml:space="preserve">and </w:t>
      </w:r>
      <w:r w:rsidR="00C45126">
        <w:rPr>
          <w:rFonts w:ascii="Arial" w:hAnsi="Arial" w:cs="Arial"/>
          <w:bCs/>
          <w:color w:val="262626"/>
          <w:sz w:val="22"/>
          <w:szCs w:val="32"/>
        </w:rPr>
        <w:t xml:space="preserve">the overall </w:t>
      </w:r>
      <w:r w:rsidR="00176931" w:rsidRPr="00176931">
        <w:rPr>
          <w:rFonts w:ascii="Arial" w:hAnsi="Arial" w:cs="Arial"/>
          <w:bCs/>
          <w:color w:val="262626"/>
          <w:sz w:val="22"/>
          <w:szCs w:val="32"/>
        </w:rPr>
        <w:t xml:space="preserve">risks </w:t>
      </w:r>
      <w:r w:rsidR="00C45126">
        <w:rPr>
          <w:rFonts w:ascii="Arial" w:hAnsi="Arial" w:cs="Arial"/>
          <w:bCs/>
          <w:color w:val="262626"/>
          <w:sz w:val="22"/>
          <w:szCs w:val="32"/>
        </w:rPr>
        <w:t>for</w:t>
      </w:r>
      <w:r w:rsidR="00176931" w:rsidRPr="00176931">
        <w:rPr>
          <w:rFonts w:ascii="Arial" w:hAnsi="Arial" w:cs="Arial"/>
          <w:bCs/>
          <w:color w:val="262626"/>
          <w:sz w:val="22"/>
          <w:szCs w:val="32"/>
        </w:rPr>
        <w:t xml:space="preserve"> the marine ecosystem.</w:t>
      </w:r>
    </w:p>
    <w:p w14:paraId="635F6D43" w14:textId="77777777" w:rsidR="00AF0A09" w:rsidRDefault="00AF0A09" w:rsidP="00176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</w:p>
    <w:p w14:paraId="29118C4D" w14:textId="0046B632" w:rsidR="00E42B28" w:rsidRPr="00C45126" w:rsidRDefault="00C45126" w:rsidP="00C45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262626"/>
          <w:sz w:val="22"/>
          <w:szCs w:val="32"/>
        </w:rPr>
      </w:pPr>
      <w:r>
        <w:rPr>
          <w:rFonts w:ascii="Arial" w:hAnsi="Arial" w:cs="Arial"/>
          <w:b/>
          <w:bCs/>
          <w:color w:val="262626"/>
          <w:sz w:val="22"/>
          <w:szCs w:val="32"/>
        </w:rPr>
        <w:t>Presentations of the</w:t>
      </w:r>
      <w:r w:rsidR="00AF0A09" w:rsidRPr="00145991">
        <w:rPr>
          <w:rFonts w:ascii="Arial" w:hAnsi="Arial" w:cs="Arial"/>
          <w:b/>
          <w:bCs/>
          <w:color w:val="262626"/>
          <w:sz w:val="22"/>
          <w:szCs w:val="32"/>
        </w:rPr>
        <w:t xml:space="preserve"> EPHEMARE group</w:t>
      </w:r>
      <w:r w:rsidR="00AF0A09">
        <w:rPr>
          <w:rFonts w:ascii="Arial" w:hAnsi="Arial" w:cs="Arial"/>
          <w:bCs/>
          <w:color w:val="262626"/>
          <w:sz w:val="22"/>
          <w:szCs w:val="32"/>
        </w:rPr>
        <w:t xml:space="preserve"> </w:t>
      </w:r>
      <w:r>
        <w:rPr>
          <w:rFonts w:ascii="Arial" w:hAnsi="Arial" w:cs="Arial"/>
          <w:bCs/>
          <w:color w:val="262626"/>
          <w:sz w:val="22"/>
          <w:szCs w:val="32"/>
        </w:rPr>
        <w:t>can be downloaded.</w:t>
      </w:r>
    </w:p>
    <w:p w14:paraId="20D61EC0" w14:textId="77777777" w:rsidR="00AF0A09" w:rsidRDefault="00AF0A09" w:rsidP="00176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</w:p>
    <w:p w14:paraId="16D534F9" w14:textId="77777777" w:rsidR="00510B4F" w:rsidRDefault="00510B4F" w:rsidP="00176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</w:p>
    <w:p w14:paraId="1118F131" w14:textId="4FB86723" w:rsidR="0065318A" w:rsidRPr="0081440A" w:rsidRDefault="00510B4F" w:rsidP="001459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  <w:lang w:val="en-US"/>
        </w:rPr>
      </w:pPr>
      <w:r>
        <w:rPr>
          <w:rFonts w:ascii="Arial" w:hAnsi="Arial" w:cs="Arial"/>
          <w:bCs/>
          <w:color w:val="262626"/>
          <w:sz w:val="22"/>
          <w:szCs w:val="32"/>
        </w:rPr>
        <w:t>At the end of the conference</w:t>
      </w:r>
      <w:r w:rsidR="00C45126">
        <w:rPr>
          <w:rFonts w:ascii="Arial" w:hAnsi="Arial" w:cs="Arial"/>
          <w:bCs/>
          <w:color w:val="262626"/>
          <w:sz w:val="22"/>
          <w:szCs w:val="32"/>
        </w:rPr>
        <w:t>,</w:t>
      </w:r>
      <w:r>
        <w:rPr>
          <w:rFonts w:ascii="Arial" w:hAnsi="Arial" w:cs="Arial"/>
          <w:bCs/>
          <w:color w:val="262626"/>
          <w:sz w:val="22"/>
          <w:szCs w:val="32"/>
        </w:rPr>
        <w:t xml:space="preserve"> the </w:t>
      </w:r>
      <w:r w:rsidR="00253545">
        <w:rPr>
          <w:rFonts w:ascii="Arial" w:hAnsi="Arial" w:cs="Arial"/>
          <w:bCs/>
          <w:color w:val="262626"/>
          <w:sz w:val="22"/>
          <w:szCs w:val="32"/>
        </w:rPr>
        <w:t xml:space="preserve">Organizing Board and Scientific Committee presented the </w:t>
      </w:r>
      <w:r w:rsidR="00253545" w:rsidRPr="0081440A">
        <w:rPr>
          <w:rFonts w:ascii="Arial" w:hAnsi="Arial" w:cs="Arial"/>
          <w:b/>
          <w:bCs/>
          <w:color w:val="262626"/>
          <w:sz w:val="22"/>
          <w:szCs w:val="32"/>
        </w:rPr>
        <w:t>Lanzarote</w:t>
      </w:r>
      <w:r w:rsidR="00D15B56">
        <w:rPr>
          <w:rFonts w:ascii="Arial" w:hAnsi="Arial" w:cs="Arial"/>
          <w:b/>
          <w:bCs/>
          <w:color w:val="262626"/>
          <w:sz w:val="22"/>
          <w:szCs w:val="32"/>
        </w:rPr>
        <w:t>’s</w:t>
      </w:r>
      <w:r w:rsidR="00D15B56" w:rsidRPr="00D15B56">
        <w:rPr>
          <w:rFonts w:ascii="Arial" w:hAnsi="Arial" w:cs="Arial"/>
          <w:b/>
          <w:bCs/>
          <w:color w:val="262626"/>
          <w:sz w:val="22"/>
          <w:szCs w:val="32"/>
        </w:rPr>
        <w:t xml:space="preserve"> </w:t>
      </w:r>
      <w:r w:rsidR="00D15B56">
        <w:rPr>
          <w:rFonts w:ascii="Arial" w:hAnsi="Arial" w:cs="Arial"/>
          <w:b/>
          <w:bCs/>
          <w:color w:val="262626"/>
          <w:sz w:val="22"/>
          <w:szCs w:val="32"/>
        </w:rPr>
        <w:t>Declaration</w:t>
      </w:r>
      <w:r w:rsidR="00253545">
        <w:rPr>
          <w:rFonts w:ascii="Arial" w:hAnsi="Arial" w:cs="Arial"/>
          <w:bCs/>
          <w:color w:val="262626"/>
          <w:sz w:val="22"/>
          <w:szCs w:val="32"/>
        </w:rPr>
        <w:t xml:space="preserve">, </w:t>
      </w:r>
      <w:r w:rsidR="00C45126">
        <w:rPr>
          <w:rFonts w:ascii="Arial" w:hAnsi="Arial" w:cs="Arial"/>
          <w:bCs/>
          <w:color w:val="262626"/>
          <w:sz w:val="22"/>
          <w:szCs w:val="32"/>
        </w:rPr>
        <w:t>a document for</w:t>
      </w:r>
      <w:r w:rsidR="00253545">
        <w:rPr>
          <w:rFonts w:ascii="Arial" w:hAnsi="Arial" w:cs="Arial"/>
          <w:bCs/>
          <w:color w:val="262626"/>
          <w:sz w:val="22"/>
          <w:szCs w:val="32"/>
        </w:rPr>
        <w:t xml:space="preserve"> authorities and social media, to increase the public awareness </w:t>
      </w:r>
      <w:r w:rsidR="00C45126">
        <w:rPr>
          <w:rFonts w:ascii="Arial" w:hAnsi="Arial" w:cs="Arial"/>
          <w:bCs/>
          <w:color w:val="262626"/>
          <w:sz w:val="22"/>
          <w:szCs w:val="32"/>
        </w:rPr>
        <w:t>on</w:t>
      </w:r>
      <w:r w:rsidR="00253545">
        <w:rPr>
          <w:rFonts w:ascii="Arial" w:hAnsi="Arial" w:cs="Arial"/>
          <w:bCs/>
          <w:color w:val="262626"/>
          <w:sz w:val="22"/>
          <w:szCs w:val="32"/>
        </w:rPr>
        <w:t xml:space="preserve"> microplastic issue</w:t>
      </w:r>
      <w:r w:rsidR="00D15B56">
        <w:rPr>
          <w:rFonts w:ascii="Arial" w:hAnsi="Arial" w:cs="Arial"/>
          <w:bCs/>
          <w:color w:val="262626"/>
          <w:sz w:val="22"/>
          <w:szCs w:val="32"/>
        </w:rPr>
        <w:t>s</w:t>
      </w:r>
      <w:r w:rsidR="00C45126">
        <w:rPr>
          <w:rFonts w:ascii="Arial" w:hAnsi="Arial" w:cs="Arial"/>
          <w:bCs/>
          <w:color w:val="262626"/>
          <w:sz w:val="22"/>
          <w:szCs w:val="32"/>
        </w:rPr>
        <w:t xml:space="preserve"> and the need for an </w:t>
      </w:r>
      <w:r w:rsidR="00C45126" w:rsidRPr="0081440A">
        <w:rPr>
          <w:rFonts w:ascii="Arial" w:hAnsi="Arial" w:cs="Arial"/>
          <w:bCs/>
          <w:color w:val="262626"/>
          <w:sz w:val="22"/>
          <w:szCs w:val="32"/>
          <w:lang w:val="en-US"/>
        </w:rPr>
        <w:t>urgent action to combat</w:t>
      </w:r>
      <w:r w:rsidR="00C45126">
        <w:rPr>
          <w:rFonts w:ascii="Arial" w:hAnsi="Arial" w:cs="Arial"/>
          <w:bCs/>
          <w:color w:val="262626"/>
          <w:sz w:val="22"/>
          <w:szCs w:val="32"/>
          <w:lang w:val="en-US"/>
        </w:rPr>
        <w:t xml:space="preserve"> these particles</w:t>
      </w:r>
      <w:r w:rsidR="00253545">
        <w:rPr>
          <w:rFonts w:ascii="Arial" w:hAnsi="Arial" w:cs="Arial"/>
          <w:bCs/>
          <w:color w:val="262626"/>
          <w:sz w:val="22"/>
          <w:szCs w:val="32"/>
        </w:rPr>
        <w:t xml:space="preserve">. The declaration </w:t>
      </w:r>
      <w:r w:rsidR="00C45126">
        <w:rPr>
          <w:rFonts w:ascii="Arial" w:hAnsi="Arial" w:cs="Arial"/>
          <w:bCs/>
          <w:color w:val="262626"/>
          <w:sz w:val="22"/>
          <w:szCs w:val="32"/>
        </w:rPr>
        <w:t>will</w:t>
      </w:r>
      <w:r w:rsidR="00253545">
        <w:rPr>
          <w:rFonts w:ascii="Arial" w:hAnsi="Arial" w:cs="Arial"/>
          <w:bCs/>
          <w:color w:val="262626"/>
          <w:sz w:val="22"/>
          <w:szCs w:val="32"/>
        </w:rPr>
        <w:t xml:space="preserve"> be </w:t>
      </w:r>
      <w:r w:rsidR="00C45126">
        <w:rPr>
          <w:rFonts w:ascii="Arial" w:hAnsi="Arial" w:cs="Arial"/>
          <w:bCs/>
          <w:color w:val="262626"/>
          <w:sz w:val="22"/>
          <w:szCs w:val="32"/>
        </w:rPr>
        <w:t>soon</w:t>
      </w:r>
      <w:r w:rsidR="00253545">
        <w:rPr>
          <w:rFonts w:ascii="Arial" w:hAnsi="Arial" w:cs="Arial"/>
          <w:bCs/>
          <w:color w:val="262626"/>
          <w:sz w:val="22"/>
          <w:szCs w:val="32"/>
        </w:rPr>
        <w:t xml:space="preserve"> available</w:t>
      </w:r>
      <w:r w:rsidR="0065318A" w:rsidRPr="0081440A">
        <w:rPr>
          <w:rFonts w:ascii="Arial" w:hAnsi="Arial" w:cs="Arial"/>
          <w:bCs/>
          <w:color w:val="262626"/>
          <w:sz w:val="22"/>
          <w:szCs w:val="32"/>
          <w:lang w:val="en-US"/>
        </w:rPr>
        <w:t>.</w:t>
      </w:r>
    </w:p>
    <w:p w14:paraId="0C5DE70A" w14:textId="73E2A569" w:rsidR="00510B4F" w:rsidRDefault="0065318A" w:rsidP="002535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262626"/>
          <w:sz w:val="22"/>
          <w:szCs w:val="32"/>
        </w:rPr>
      </w:pPr>
      <w:r w:rsidRPr="0081440A">
        <w:rPr>
          <w:rFonts w:ascii="Arial" w:hAnsi="Arial" w:cs="Arial"/>
          <w:bCs/>
          <w:color w:val="262626"/>
          <w:sz w:val="22"/>
          <w:szCs w:val="32"/>
          <w:lang w:val="en-US"/>
        </w:rPr>
        <w:t xml:space="preserve"> </w:t>
      </w:r>
    </w:p>
    <w:p w14:paraId="516674CE" w14:textId="77777777" w:rsidR="00AF0A09" w:rsidRDefault="00AF0A09" w:rsidP="00176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sz w:val="22"/>
          <w:szCs w:val="32"/>
        </w:rPr>
      </w:pPr>
    </w:p>
    <w:p w14:paraId="629BE07F" w14:textId="10C3F07F" w:rsidR="00AF0A09" w:rsidRDefault="00AF0A09" w:rsidP="001459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4B86E761" w14:textId="47EDEB50" w:rsidR="00145991" w:rsidRDefault="00145991" w:rsidP="001459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0E388CA5" w14:textId="77777777" w:rsidR="004506B6" w:rsidRDefault="004506B6" w:rsidP="001459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2A7841B4" w14:textId="77777777" w:rsidR="004506B6" w:rsidRDefault="004506B6" w:rsidP="001459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627D4CDD" w14:textId="77777777" w:rsidR="004506B6" w:rsidRDefault="004506B6" w:rsidP="001459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7BFA9625" w14:textId="77777777" w:rsidR="004506B6" w:rsidRDefault="004506B6" w:rsidP="001459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575EFDCE" w14:textId="77777777" w:rsidR="004506B6" w:rsidRDefault="004506B6" w:rsidP="001459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723BA51E" w14:textId="77777777" w:rsidR="004506B6" w:rsidRDefault="004506B6" w:rsidP="001459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753A7591" w14:textId="77777777" w:rsidR="004506B6" w:rsidRDefault="004506B6" w:rsidP="001459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5EBD3DAD" w14:textId="77777777" w:rsidR="004506B6" w:rsidRDefault="004506B6" w:rsidP="001459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1CF3F562" w14:textId="77777777" w:rsidR="004506B6" w:rsidRDefault="004506B6" w:rsidP="001459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56197AC8" w14:textId="2323A856" w:rsidR="004506B6" w:rsidRDefault="004506B6" w:rsidP="001459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it-IT" w:eastAsia="it-IT"/>
        </w:rPr>
        <w:lastRenderedPageBreak/>
        <w:drawing>
          <wp:inline distT="0" distB="0" distL="0" distR="0" wp14:anchorId="2EAABD6E" wp14:editId="0D5BA8C0">
            <wp:extent cx="5715000" cy="4286250"/>
            <wp:effectExtent l="0" t="0" r="0" b="0"/>
            <wp:docPr id="2" name="Immagine 2" descr="C:\Users\Stefania\Documents\JPI Oceans 2015\micro 2016\micro 2016\ELLEN MATERIALS\EPHEMARE at the MICRO 2016 Conference\Lanzarote's declarati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ia\Documents\JPI Oceans 2015\micro 2016\micro 2016\ELLEN MATERIALS\EPHEMARE at the MICRO 2016 Conference\Lanzarote's declaration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DB3A0" w14:textId="77777777" w:rsidR="004506B6" w:rsidRDefault="004506B6" w:rsidP="004506B6">
      <w:pPr>
        <w:jc w:val="right"/>
        <w:rPr>
          <w:rFonts w:ascii="Arial" w:hAnsi="Arial" w:cs="Arial"/>
          <w:sz w:val="20"/>
        </w:rPr>
      </w:pPr>
    </w:p>
    <w:p w14:paraId="04E0C670" w14:textId="6B684B76" w:rsidR="004506B6" w:rsidRPr="004506B6" w:rsidRDefault="004506B6" w:rsidP="004506B6">
      <w:pPr>
        <w:jc w:val="right"/>
        <w:rPr>
          <w:rFonts w:ascii="Arial" w:hAnsi="Arial" w:cs="Arial"/>
          <w:sz w:val="20"/>
        </w:rPr>
      </w:pPr>
      <w:bookmarkStart w:id="0" w:name="_GoBack"/>
      <w:r>
        <w:rPr>
          <w:rFonts w:ascii="Arial" w:hAnsi="Arial" w:cs="Arial"/>
          <w:noProof/>
          <w:sz w:val="20"/>
          <w:lang w:val="it-IT" w:eastAsia="it-IT"/>
        </w:rPr>
        <w:drawing>
          <wp:inline distT="0" distB="0" distL="0" distR="0" wp14:anchorId="7E39F03E" wp14:editId="51880D05">
            <wp:extent cx="5715000" cy="3219450"/>
            <wp:effectExtent l="0" t="0" r="0" b="0"/>
            <wp:docPr id="3" name="Immagine 3" descr="C:\Users\Stefania\Documents\JPI Oceans 2015\micro 2016\micro 2016\ELLEN MATERIALS\EPHEMARE at the MICRO 2016 Conference\Lanzarote's decla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fania\Documents\JPI Oceans 2015\micro 2016\micro 2016\ELLEN MATERIALS\EPHEMARE at the MICRO 2016 Conference\Lanzarote's declarati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06B6" w:rsidRPr="004506B6" w:rsidSect="00214C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7D13"/>
    <w:multiLevelType w:val="hybridMultilevel"/>
    <w:tmpl w:val="1E646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31"/>
    <w:rsid w:val="00145991"/>
    <w:rsid w:val="00176931"/>
    <w:rsid w:val="00214C3A"/>
    <w:rsid w:val="00253545"/>
    <w:rsid w:val="002E3EAC"/>
    <w:rsid w:val="004506B6"/>
    <w:rsid w:val="00510B4F"/>
    <w:rsid w:val="0065318A"/>
    <w:rsid w:val="006F044C"/>
    <w:rsid w:val="0081440A"/>
    <w:rsid w:val="00AF0A09"/>
    <w:rsid w:val="00C45126"/>
    <w:rsid w:val="00D15B56"/>
    <w:rsid w:val="00E42B28"/>
    <w:rsid w:val="00E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E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59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4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40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59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4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40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188339-62B8-45BF-8251-EB593917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AVIO CARLO GIACOMO</dc:creator>
  <cp:keywords/>
  <dc:description/>
  <cp:lastModifiedBy>Stefania</cp:lastModifiedBy>
  <cp:revision>8</cp:revision>
  <dcterms:created xsi:type="dcterms:W3CDTF">2016-06-01T09:12:00Z</dcterms:created>
  <dcterms:modified xsi:type="dcterms:W3CDTF">2016-06-03T10:16:00Z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c.g.avio@univpm.it@www.mendeley.com</vt:lpwstr>
  </property>
  <property fmtid="{D5CDD505-2E9C-101B-9397-08002B2CF9AE}" pid="4" name="Mendeley Citation Style_1">
    <vt:lpwstr>http://www.zotero.org/styles/apa</vt:lpwstr>
  </property>
</Properties>
</file>